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rFonts w:cs="Times New Roman"/>
          <w:b/>
          <w:bCs/>
          <w:kern w:val="2"/>
          <w:sz w:val="32"/>
          <w:szCs w:val="32"/>
        </w:rPr>
      </w:pPr>
      <w:r>
        <w:rPr>
          <w:rFonts w:hint="eastAsia" w:cs="Times New Roman"/>
          <w:b/>
          <w:bCs/>
          <w:kern w:val="2"/>
          <w:sz w:val="32"/>
          <w:szCs w:val="32"/>
          <w:lang w:val="zh-CN"/>
        </w:rPr>
        <w:t>盱眙县2023年度农村供水保障项目球墨铸铁井盖</w:t>
      </w:r>
      <w:r>
        <w:rPr>
          <w:rFonts w:hint="eastAsia" w:cs="Times New Roman"/>
          <w:b/>
          <w:bCs/>
          <w:kern w:val="2"/>
          <w:sz w:val="32"/>
          <w:szCs w:val="32"/>
        </w:rPr>
        <w:t>采购</w:t>
      </w:r>
      <w:r>
        <w:rPr>
          <w:rFonts w:hint="eastAsia" w:cs="Times New Roman"/>
          <w:b/>
          <w:bCs/>
          <w:kern w:val="2"/>
          <w:sz w:val="32"/>
          <w:szCs w:val="32"/>
          <w:lang w:val="zh-CN"/>
        </w:rPr>
        <w:t>项目</w:t>
      </w:r>
    </w:p>
    <w:p>
      <w:pPr>
        <w:pStyle w:val="4"/>
        <w:spacing w:before="0" w:after="0" w:line="540" w:lineRule="exact"/>
        <w:jc w:val="center"/>
        <w:rPr>
          <w:rFonts w:hint="eastAsia"/>
          <w:b w:val="0"/>
          <w:bCs w:val="0"/>
          <w:sz w:val="30"/>
          <w:szCs w:val="30"/>
        </w:rPr>
      </w:pPr>
      <w:r>
        <w:rPr>
          <w:rFonts w:hint="eastAsia" w:cs="宋体"/>
          <w:bCs w:val="0"/>
          <w:lang w:eastAsia="zh-CN"/>
        </w:rPr>
        <w:t>（</w:t>
      </w:r>
      <w:r>
        <w:rPr>
          <w:rFonts w:hint="eastAsia" w:cs="宋体"/>
          <w:bCs w:val="0"/>
          <w:lang w:val="en-US" w:eastAsia="zh-CN"/>
        </w:rPr>
        <w:t>二次招标</w:t>
      </w:r>
      <w:r>
        <w:rPr>
          <w:rFonts w:hint="eastAsia" w:cs="宋体"/>
          <w:bCs w:val="0"/>
          <w:lang w:eastAsia="zh-CN"/>
        </w:rPr>
        <w:t>）</w:t>
      </w:r>
      <w:r>
        <w:rPr>
          <w:rFonts w:hint="eastAsia" w:cs="宋体"/>
          <w:bCs w:val="0"/>
        </w:rPr>
        <w:t>公告</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lang w:val="zh-CN"/>
        </w:rPr>
        <w:t>盱眙县2023年度农村供水保障项目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w:t>
      </w:r>
      <w:r>
        <w:rPr>
          <w:rFonts w:hint="eastAsia" w:ascii="宋体" w:hAnsi="宋体"/>
          <w:color w:val="000000"/>
          <w:kern w:val="0"/>
          <w:szCs w:val="21"/>
          <w:u w:val="single"/>
          <w:lang w:val="zh-CN"/>
        </w:rPr>
        <w:t>2023年度农村供水保障项目</w:t>
      </w:r>
      <w:r>
        <w:rPr>
          <w:rFonts w:hint="eastAsia" w:ascii="宋体" w:hAnsi="宋体"/>
          <w:b/>
          <w:bCs/>
          <w:color w:val="000000"/>
          <w:kern w:val="0"/>
          <w:szCs w:val="21"/>
          <w:u w:val="single"/>
          <w:lang w:val="zh-CN"/>
        </w:rPr>
        <w:t>球墨铸铁井盖</w:t>
      </w:r>
      <w:r>
        <w:rPr>
          <w:rFonts w:hint="eastAsia" w:ascii="宋体" w:hAnsi="宋体"/>
          <w:b/>
          <w:bCs/>
          <w:szCs w:val="21"/>
          <w:u w:val="single"/>
        </w:rPr>
        <w:t>采购项目</w:t>
      </w:r>
      <w:r>
        <w:rPr>
          <w:rFonts w:hint="eastAsia" w:ascii="宋体" w:hAnsi="宋体"/>
          <w:b/>
          <w:bCs/>
          <w:szCs w:val="21"/>
          <w:u w:val="single"/>
          <w:lang w:eastAsia="zh-CN"/>
        </w:rPr>
        <w:t>（</w:t>
      </w:r>
      <w:r>
        <w:rPr>
          <w:rFonts w:hint="eastAsia" w:ascii="宋体" w:hAnsi="宋体"/>
          <w:b/>
          <w:bCs/>
          <w:szCs w:val="21"/>
          <w:u w:val="single"/>
          <w:lang w:val="en-US" w:eastAsia="zh-CN"/>
        </w:rPr>
        <w:t>二次招标</w:t>
      </w:r>
      <w:r>
        <w:rPr>
          <w:rFonts w:hint="eastAsia" w:ascii="宋体" w:hAnsi="宋体"/>
          <w:b/>
          <w:bCs/>
          <w:szCs w:val="21"/>
          <w:u w:val="single"/>
          <w:lang w:eastAsia="zh-CN"/>
        </w:rPr>
        <w:t>）</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highlight w:val="none"/>
        </w:rPr>
      </w:pPr>
      <w:r>
        <w:rPr>
          <w:rFonts w:hint="eastAsia" w:ascii="宋体" w:hAnsi="宋体"/>
          <w:color w:val="000000"/>
          <w:kern w:val="0"/>
          <w:szCs w:val="21"/>
          <w:lang w:val="zh-CN"/>
        </w:rPr>
        <w:t>盱眙县2023年度农村供水保障项目球墨</w:t>
      </w:r>
      <w:r>
        <w:rPr>
          <w:rFonts w:hint="eastAsia" w:ascii="宋体" w:hAnsi="宋体"/>
          <w:color w:val="000000"/>
          <w:kern w:val="0"/>
          <w:szCs w:val="21"/>
          <w:highlight w:val="none"/>
          <w:lang w:val="zh-CN"/>
        </w:rPr>
        <w:t>铸铁井盖采购项目</w:t>
      </w:r>
      <w:r>
        <w:rPr>
          <w:rFonts w:hint="eastAsia" w:ascii="宋体" w:hAnsi="宋体"/>
          <w:color w:val="000000"/>
          <w:kern w:val="0"/>
          <w:szCs w:val="21"/>
          <w:highlight w:val="none"/>
        </w:rPr>
        <w:t>位于盱眙县范围内。</w:t>
      </w:r>
    </w:p>
    <w:p>
      <w:pPr>
        <w:spacing w:line="380" w:lineRule="exact"/>
        <w:ind w:left="426"/>
        <w:rPr>
          <w:rFonts w:hint="eastAsia" w:ascii="宋体" w:hAnsi="宋体"/>
          <w:kern w:val="0"/>
          <w:szCs w:val="21"/>
          <w:highlight w:val="none"/>
        </w:rPr>
      </w:pPr>
      <w:r>
        <w:rPr>
          <w:rFonts w:hint="eastAsia" w:ascii="宋体" w:hAnsi="宋体"/>
          <w:color w:val="000000"/>
          <w:kern w:val="0"/>
          <w:szCs w:val="21"/>
          <w:highlight w:val="none"/>
        </w:rPr>
        <w:t>本次招标为</w:t>
      </w:r>
      <w:r>
        <w:rPr>
          <w:rFonts w:hint="eastAsia" w:ascii="宋体" w:hAnsi="宋体"/>
          <w:szCs w:val="21"/>
          <w:highlight w:val="none"/>
        </w:rPr>
        <w:t>采购1173套</w:t>
      </w:r>
      <w:r>
        <w:rPr>
          <w:rFonts w:hint="eastAsia" w:ascii="宋体" w:hAnsi="宋体"/>
          <w:szCs w:val="21"/>
          <w:highlight w:val="none"/>
          <w:lang w:val="en-US" w:eastAsia="zh-CN"/>
        </w:rPr>
        <w:t>球墨铸铁</w:t>
      </w:r>
      <w:r>
        <w:rPr>
          <w:rFonts w:hint="eastAsia" w:ascii="宋体" w:hAnsi="宋体"/>
          <w:szCs w:val="21"/>
          <w:highlight w:val="none"/>
        </w:rPr>
        <w:t>井盖等，</w:t>
      </w:r>
      <w:r>
        <w:rPr>
          <w:rFonts w:hint="eastAsia" w:ascii="宋体" w:hAnsi="宋体" w:cs="微软雅黑"/>
          <w:szCs w:val="21"/>
          <w:highlight w:val="none"/>
        </w:rPr>
        <w:t>详见招标文件。</w:t>
      </w:r>
      <w:r>
        <w:rPr>
          <w:rFonts w:hint="eastAsia"/>
          <w:szCs w:val="21"/>
          <w:highlight w:val="none"/>
        </w:rPr>
        <w:t>招标控制价为</w:t>
      </w:r>
      <w:r>
        <w:rPr>
          <w:rFonts w:hint="eastAsia"/>
          <w:szCs w:val="21"/>
          <w:highlight w:val="none"/>
          <w:lang w:val="en-US" w:eastAsia="zh-CN"/>
        </w:rPr>
        <w:t>53</w:t>
      </w:r>
      <w:r>
        <w:rPr>
          <w:rFonts w:hint="eastAsia"/>
          <w:szCs w:val="21"/>
          <w:highlight w:val="none"/>
        </w:rPr>
        <w:t>万元。</w:t>
      </w:r>
    </w:p>
    <w:p>
      <w:pPr>
        <w:widowControl/>
        <w:snapToGrid w:val="0"/>
        <w:spacing w:line="420" w:lineRule="exact"/>
        <w:ind w:firstLine="420" w:firstLineChars="200"/>
        <w:rPr>
          <w:rFonts w:hint="eastAsia"/>
          <w:color w:val="000000"/>
          <w:szCs w:val="21"/>
          <w:highlight w:val="none"/>
        </w:rPr>
      </w:pPr>
      <w:r>
        <w:rPr>
          <w:rFonts w:hint="eastAsia" w:ascii="宋体" w:hAnsi="宋体"/>
          <w:color w:val="000000"/>
          <w:kern w:val="0"/>
          <w:szCs w:val="21"/>
          <w:highlight w:val="none"/>
        </w:rPr>
        <w:t>工期</w:t>
      </w:r>
      <w:r>
        <w:rPr>
          <w:rFonts w:ascii="宋体" w:hAnsi="宋体"/>
          <w:color w:val="000000"/>
          <w:kern w:val="0"/>
          <w:szCs w:val="21"/>
          <w:highlight w:val="none"/>
        </w:rPr>
        <w:t>：</w:t>
      </w:r>
      <w:r>
        <w:rPr>
          <w:rFonts w:hint="eastAsia"/>
          <w:color w:val="000000"/>
          <w:szCs w:val="21"/>
          <w:highlight w:val="none"/>
        </w:rPr>
        <w:t>30日历天，供货时间为中标通知书发出后10天内供至中标数量的50%，20天内供至中标数量的80%，剩余供货计划应满足招标人工程施工进度要求。</w:t>
      </w:r>
    </w:p>
    <w:p>
      <w:pPr>
        <w:widowControl/>
        <w:snapToGrid w:val="0"/>
        <w:spacing w:line="420" w:lineRule="exact"/>
        <w:ind w:firstLine="420" w:firstLineChars="200"/>
        <w:rPr>
          <w:rFonts w:ascii="宋体" w:hAnsi="宋体"/>
          <w:color w:val="000000"/>
          <w:kern w:val="0"/>
          <w:szCs w:val="21"/>
          <w:highlight w:val="none"/>
        </w:rPr>
      </w:pPr>
      <w:r>
        <w:rPr>
          <w:rFonts w:hint="eastAsia" w:ascii="宋体" w:hAnsi="宋体"/>
          <w:color w:val="000000"/>
          <w:kern w:val="0"/>
          <w:szCs w:val="21"/>
          <w:highlight w:val="none"/>
        </w:rPr>
        <w:t>质量要求：合格。</w:t>
      </w:r>
    </w:p>
    <w:p>
      <w:pPr>
        <w:widowControl/>
        <w:snapToGrid w:val="0"/>
        <w:spacing w:line="420" w:lineRule="exact"/>
        <w:ind w:firstLine="420" w:firstLineChars="200"/>
        <w:rPr>
          <w:rFonts w:hint="eastAsia" w:ascii="宋体" w:hAnsi="宋体"/>
          <w:color w:val="000000"/>
          <w:kern w:val="0"/>
          <w:szCs w:val="21"/>
          <w:highlight w:val="none"/>
        </w:rPr>
      </w:pPr>
      <w:r>
        <w:rPr>
          <w:rFonts w:hint="eastAsia" w:ascii="宋体" w:hAnsi="宋体"/>
          <w:color w:val="000000"/>
          <w:kern w:val="0"/>
          <w:szCs w:val="21"/>
          <w:highlight w:val="none"/>
        </w:rPr>
        <w:t>质保期：按相关规范执行。</w:t>
      </w:r>
    </w:p>
    <w:p>
      <w:pPr>
        <w:widowControl/>
        <w:tabs>
          <w:tab w:val="left" w:pos="6720"/>
        </w:tabs>
        <w:snapToGrid w:val="0"/>
        <w:spacing w:line="420" w:lineRule="exact"/>
        <w:jc w:val="left"/>
        <w:rPr>
          <w:rFonts w:ascii="宋体" w:hAnsi="宋体"/>
          <w:b/>
          <w:bCs/>
          <w:color w:val="000000"/>
          <w:kern w:val="0"/>
          <w:szCs w:val="21"/>
          <w:highlight w:val="none"/>
        </w:rPr>
      </w:pPr>
      <w:r>
        <w:rPr>
          <w:rFonts w:ascii="宋体" w:hAnsi="宋体"/>
          <w:b/>
          <w:bCs/>
          <w:color w:val="000000"/>
          <w:kern w:val="0"/>
          <w:szCs w:val="21"/>
          <w:highlight w:val="none"/>
        </w:rPr>
        <w:t>3</w:t>
      </w:r>
      <w:r>
        <w:rPr>
          <w:rFonts w:hint="eastAsia" w:ascii="宋体" w:hAnsi="宋体"/>
          <w:b/>
          <w:bCs/>
          <w:color w:val="000000"/>
          <w:kern w:val="0"/>
          <w:szCs w:val="21"/>
          <w:highlight w:val="none"/>
        </w:rPr>
        <w:t>、</w:t>
      </w:r>
      <w:r>
        <w:rPr>
          <w:rFonts w:ascii="宋体" w:hAnsi="宋体"/>
          <w:b/>
          <w:bCs/>
          <w:color w:val="000000"/>
          <w:kern w:val="0"/>
          <w:szCs w:val="21"/>
          <w:highlight w:val="none"/>
        </w:rPr>
        <w:t>投标人资格要求</w:t>
      </w:r>
      <w:r>
        <w:rPr>
          <w:rFonts w:hint="eastAsia" w:ascii="宋体" w:hAnsi="宋体"/>
          <w:b/>
          <w:bCs/>
          <w:color w:val="000000"/>
          <w:kern w:val="0"/>
          <w:szCs w:val="21"/>
          <w:highlight w:val="none"/>
        </w:rPr>
        <w:t>，本项目招标采取资格后审办法，审查资料如下：</w:t>
      </w:r>
      <w:r>
        <w:rPr>
          <w:rFonts w:ascii="宋体" w:hAnsi="宋体"/>
          <w:b/>
          <w:bCs/>
          <w:color w:val="000000"/>
          <w:kern w:val="0"/>
          <w:szCs w:val="21"/>
          <w:highlight w:val="none"/>
        </w:rPr>
        <w:tab/>
      </w:r>
    </w:p>
    <w:p>
      <w:pPr>
        <w:pStyle w:val="3"/>
        <w:spacing w:before="0" w:beforeAutospacing="0" w:after="0" w:afterAutospacing="0" w:line="360" w:lineRule="auto"/>
        <w:ind w:firstLine="420" w:firstLineChars="200"/>
        <w:rPr>
          <w:rFonts w:hint="eastAsia" w:cs="Times New Roman"/>
          <w:color w:val="000000"/>
          <w:sz w:val="21"/>
          <w:szCs w:val="21"/>
          <w:highlight w:val="none"/>
        </w:rPr>
      </w:pPr>
      <w:r>
        <w:rPr>
          <w:rFonts w:hint="eastAsia" w:cs="Times New Roman"/>
          <w:color w:val="000000"/>
          <w:sz w:val="21"/>
          <w:szCs w:val="21"/>
          <w:highlight w:val="none"/>
        </w:rPr>
        <w:t>3.1投标人要求有效的独立企业法人资格</w:t>
      </w:r>
      <w:r>
        <w:rPr>
          <w:rFonts w:hint="eastAsia" w:cs="Times New Roman"/>
          <w:color w:val="000000"/>
          <w:sz w:val="21"/>
          <w:szCs w:val="21"/>
          <w:highlight w:val="none"/>
          <w:lang w:eastAsia="zh-CN"/>
        </w:rPr>
        <w:t>，</w:t>
      </w:r>
      <w:r>
        <w:rPr>
          <w:rFonts w:hint="eastAsia" w:cs="Times New Roman"/>
          <w:color w:val="000000"/>
          <w:sz w:val="21"/>
          <w:szCs w:val="21"/>
          <w:highlight w:val="none"/>
        </w:rPr>
        <w:t>同时具备主管部门颁发的营业执照。</w:t>
      </w:r>
    </w:p>
    <w:p>
      <w:pPr>
        <w:pStyle w:val="3"/>
        <w:spacing w:before="0" w:beforeAutospacing="0" w:after="0" w:afterAutospacing="0" w:line="360" w:lineRule="auto"/>
        <w:ind w:firstLine="420" w:firstLineChars="200"/>
        <w:rPr>
          <w:rFonts w:hint="eastAsia" w:cs="Times New Roman"/>
          <w:color w:val="000000"/>
          <w:sz w:val="21"/>
          <w:szCs w:val="21"/>
          <w:highlight w:val="none"/>
        </w:rPr>
      </w:pPr>
      <w:r>
        <w:rPr>
          <w:rFonts w:hint="eastAsia" w:cs="Times New Roman"/>
          <w:color w:val="000000"/>
          <w:sz w:val="21"/>
          <w:szCs w:val="21"/>
          <w:highlight w:val="none"/>
        </w:rPr>
        <w:t>3.2投标人2019年1月1日以来具有类似</w:t>
      </w:r>
      <w:r>
        <w:rPr>
          <w:rFonts w:hint="eastAsia" w:cs="Times New Roman"/>
          <w:b/>
          <w:color w:val="000000"/>
          <w:sz w:val="21"/>
          <w:szCs w:val="21"/>
          <w:highlight w:val="none"/>
        </w:rPr>
        <w:t>球墨铸铁井盖供货业绩(单项合同标的额不低于</w:t>
      </w:r>
      <w:r>
        <w:rPr>
          <w:rFonts w:hint="eastAsia" w:cs="Times New Roman"/>
          <w:b/>
          <w:color w:val="000000"/>
          <w:sz w:val="21"/>
          <w:szCs w:val="21"/>
          <w:highlight w:val="none"/>
          <w:lang w:val="en-US" w:eastAsia="zh-CN"/>
        </w:rPr>
        <w:t>20</w:t>
      </w:r>
      <w:r>
        <w:rPr>
          <w:rFonts w:hint="eastAsia" w:cs="Times New Roman"/>
          <w:b/>
          <w:color w:val="000000"/>
          <w:sz w:val="21"/>
          <w:szCs w:val="21"/>
          <w:highlight w:val="none"/>
        </w:rPr>
        <w:t>万元)</w:t>
      </w:r>
      <w:r>
        <w:rPr>
          <w:rFonts w:hint="eastAsia" w:cs="Times New Roman"/>
          <w:color w:val="000000"/>
          <w:sz w:val="21"/>
          <w:szCs w:val="21"/>
          <w:highlight w:val="none"/>
        </w:rPr>
        <w:t xml:space="preserve"> 。(业绩证明材料提供合同协议书，以合同签订时间为准)。</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3.3承诺书（按照招标文件示范格式1.5填写）。</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3.4资格承诺制（具备履行合同所必需的设备和专业技术能力、财务状况、缴纳税收和社会保障资金等证明材料，按照招标文件示范格式1.6填写）。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3.5提供合法有效的法定代表人身份证明和授权委托书（按照招标文件示范格式1.3和1.4填写）。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3.6不得存在被工商行政管理机关在全国企业信用信息公示系统中列入严重违法失信企业名单的情形。</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3.7不得存在被最高人民法院在“信用中国”网站（www.creditchina.gov.cn）列入失信被执行人、重大税收违法案件当事人名单。</w:t>
      </w:r>
    </w:p>
    <w:p>
      <w:pPr>
        <w:widowControl/>
        <w:tabs>
          <w:tab w:val="left" w:pos="5880"/>
        </w:tabs>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3.8本项目不接受联合体投标。</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3.9投标人单位负责人为同一人或者存在直接控股、管理关系的不同投标人，只能有一家参加本次投标。</w:t>
      </w:r>
    </w:p>
    <w:p>
      <w:pPr>
        <w:widowControl/>
        <w:overflowPunct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cs="宋体"/>
          <w:b/>
          <w:bCs/>
          <w:kern w:val="0"/>
          <w:szCs w:val="21"/>
          <w:lang w:val="en"/>
        </w:rPr>
      </w:pPr>
      <w:r>
        <w:rPr>
          <w:rFonts w:hint="eastAsia" w:ascii="宋体" w:hAnsi="宋体" w:cs="宋体"/>
          <w:b/>
          <w:bCs/>
          <w:kern w:val="0"/>
          <w:szCs w:val="21"/>
          <w:lang w:val="en"/>
        </w:rPr>
        <w:t>注：同一个投标单位在盱眙县2023年度农村供水保障项目中只能中一个标。</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本项目招标公告同时在天源控股集团网站http://www.xuyiwater.com/、江苏天源建设集团网站http://www.tianyuanconstruction.com/上发布。</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"http://xn--zfrvz51ry8qxum4ga.xn--zfr164b.cn/)进行发布，公告期为2018年4月10日至2018" </w:instrText>
      </w:r>
      <w:r>
        <w:rPr>
          <w:rFonts w:hint="eastAsia" w:ascii="宋体" w:hAnsi="宋体"/>
          <w:color w:val="000000"/>
          <w:kern w:val="0"/>
          <w:szCs w:val="21"/>
        </w:rPr>
        <w:fldChar w:fldCharType="separate"/>
      </w:r>
      <w:r>
        <w:rPr>
          <w:rFonts w:hint="eastAsia" w:ascii="宋体" w:hAnsi="宋体"/>
          <w:color w:val="000000"/>
          <w:kern w:val="0"/>
          <w:szCs w:val="21"/>
        </w:rPr>
        <w:t>公告期为2023年8月</w:t>
      </w:r>
      <w:r>
        <w:rPr>
          <w:rFonts w:hint="eastAsia" w:ascii="宋体" w:hAnsi="宋体"/>
          <w:color w:val="000000"/>
          <w:kern w:val="0"/>
          <w:szCs w:val="21"/>
          <w:lang w:val="en-US" w:eastAsia="zh-CN"/>
        </w:rPr>
        <w:t>8</w:t>
      </w:r>
      <w:r>
        <w:rPr>
          <w:rFonts w:hint="eastAsia" w:ascii="宋体" w:hAnsi="宋体"/>
          <w:color w:val="000000"/>
          <w:kern w:val="0"/>
          <w:szCs w:val="21"/>
        </w:rPr>
        <w:t>日至2023</w:t>
      </w:r>
      <w:r>
        <w:rPr>
          <w:rFonts w:hint="eastAsia" w:ascii="宋体" w:hAnsi="宋体"/>
          <w:color w:val="000000"/>
          <w:kern w:val="0"/>
          <w:szCs w:val="21"/>
        </w:rPr>
        <w:fldChar w:fldCharType="end"/>
      </w:r>
      <w:r>
        <w:rPr>
          <w:rFonts w:hint="eastAsia" w:ascii="宋体" w:hAnsi="宋体"/>
          <w:color w:val="000000"/>
          <w:kern w:val="0"/>
          <w:szCs w:val="21"/>
        </w:rPr>
        <w:t>年8月</w:t>
      </w:r>
      <w:r>
        <w:rPr>
          <w:rFonts w:hint="eastAsia" w:ascii="宋体" w:hAnsi="宋体"/>
          <w:color w:val="000000"/>
          <w:kern w:val="0"/>
          <w:szCs w:val="21"/>
          <w:lang w:val="en-US" w:eastAsia="zh-CN"/>
        </w:rPr>
        <w:t>13</w:t>
      </w:r>
      <w:r>
        <w:rPr>
          <w:rFonts w:hint="eastAsia" w:ascii="宋体" w:hAnsi="宋体"/>
          <w:color w:val="000000"/>
          <w:kern w:val="0"/>
          <w:szCs w:val="21"/>
        </w:rPr>
        <w:t>日。</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5.1招标文件获取时间： 潜在投标人有意参加本项目投标的请于2023年8月</w:t>
      </w:r>
      <w:r>
        <w:rPr>
          <w:rFonts w:hint="eastAsia" w:ascii="宋体" w:hAnsi="宋体"/>
          <w:color w:val="000000"/>
          <w:kern w:val="0"/>
          <w:szCs w:val="21"/>
          <w:lang w:val="en-US" w:eastAsia="zh-CN"/>
        </w:rPr>
        <w:t>13</w:t>
      </w:r>
      <w:r>
        <w:rPr>
          <w:rFonts w:hint="eastAsia" w:ascii="宋体" w:hAnsi="宋体"/>
          <w:color w:val="000000"/>
          <w:kern w:val="0"/>
          <w:szCs w:val="21"/>
        </w:rPr>
        <w:t>日17：</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rPr>
        <w:fldChar w:fldCharType="separate"/>
      </w:r>
      <w:r>
        <w:rPr>
          <w:rFonts w:hint="eastAsia" w:ascii="宋体" w:hAnsi="宋体"/>
          <w:color w:val="000000"/>
          <w:kern w:val="0"/>
          <w:szCs w:val="21"/>
        </w:rPr>
        <w:t>00时前，将报名资料（投标人营业执照副本、法人代表身份证明或授权委托书（备注联系方式）、被委托人身份证）扫描件加盖公章发送到2247627455@qq.com邮箱，主题为“投标人名称+</w:t>
      </w:r>
      <w:r>
        <w:rPr>
          <w:rFonts w:hint="eastAsia" w:ascii="宋体" w:hAnsi="宋体"/>
          <w:color w:val="000000"/>
          <w:kern w:val="0"/>
          <w:szCs w:val="21"/>
          <w:lang w:val="zh-CN"/>
        </w:rPr>
        <w:t>盱眙县2023年度农村供水保障项目球墨铸铁井盖</w:t>
      </w:r>
      <w:r>
        <w:rPr>
          <w:rFonts w:hint="eastAsia" w:ascii="宋体" w:hAnsi="宋体"/>
          <w:color w:val="000000"/>
          <w:kern w:val="0"/>
          <w:szCs w:val="21"/>
        </w:rPr>
        <w:t>采购项目</w:t>
      </w:r>
      <w:r>
        <w:rPr>
          <w:rFonts w:hint="eastAsia" w:cs="宋体"/>
          <w:bCs w:val="0"/>
          <w:lang w:eastAsia="zh-CN"/>
        </w:rPr>
        <w:t>（</w:t>
      </w:r>
      <w:r>
        <w:rPr>
          <w:rFonts w:hint="eastAsia" w:cs="宋体"/>
          <w:bCs w:val="0"/>
          <w:lang w:val="en-US" w:eastAsia="zh-CN"/>
        </w:rPr>
        <w:t>二次招标</w:t>
      </w:r>
      <w:r>
        <w:rPr>
          <w:rFonts w:hint="eastAsia" w:cs="宋体"/>
          <w:bCs w:val="0"/>
          <w:lang w:eastAsia="zh-CN"/>
        </w:rPr>
        <w:t>）</w:t>
      </w:r>
      <w:r>
        <w:rPr>
          <w:rFonts w:hint="eastAsia" w:ascii="宋体" w:hAnsi="宋体"/>
          <w:color w:val="000000"/>
          <w:kern w:val="0"/>
          <w:szCs w:val="21"/>
        </w:rPr>
        <w:t>”，获取招标文件。本项目招标不接受现场报名。</w:t>
      </w:r>
      <w:r>
        <w:rPr>
          <w:rFonts w:hint="eastAsia" w:ascii="宋体" w:hAnsi="宋体"/>
          <w:color w:val="000000"/>
          <w:kern w:val="0"/>
          <w:szCs w:val="21"/>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：2023年8月</w:t>
      </w:r>
      <w:r>
        <w:rPr>
          <w:rFonts w:hint="eastAsia" w:ascii="宋体" w:hAnsi="宋体"/>
          <w:color w:val="000000"/>
          <w:kern w:val="0"/>
          <w:szCs w:val="21"/>
          <w:lang w:val="en-US" w:eastAsia="zh-CN"/>
        </w:rPr>
        <w:t>14</w:t>
      </w:r>
      <w:r>
        <w:rPr>
          <w:rFonts w:hint="eastAsia" w:ascii="宋体" w:hAnsi="宋体"/>
          <w:color w:val="000000"/>
          <w:kern w:val="0"/>
          <w:szCs w:val="21"/>
        </w:rPr>
        <w:t>日09:00</w:t>
      </w:r>
      <w:bookmarkEnd w:id="0"/>
      <w:r>
        <w:rPr>
          <w:rFonts w:hint="eastAsia" w:ascii="宋体" w:hAnsi="宋体"/>
          <w:color w:val="000000"/>
          <w:kern w:val="0"/>
          <w:szCs w:val="21"/>
        </w:rPr>
        <w:t>时</w:t>
      </w:r>
      <w:bookmarkStart w:id="1" w:name="_GoBack"/>
      <w:bookmarkEnd w:id="1"/>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开标时间：2023年8月</w:t>
      </w:r>
      <w:r>
        <w:rPr>
          <w:rFonts w:hint="eastAsia" w:ascii="宋体" w:hAnsi="宋体"/>
          <w:color w:val="000000"/>
          <w:kern w:val="0"/>
          <w:szCs w:val="21"/>
          <w:lang w:val="en-US" w:eastAsia="zh-CN"/>
        </w:rPr>
        <w:t>14</w:t>
      </w:r>
      <w:r>
        <w:rPr>
          <w:rFonts w:hint="eastAsia" w:ascii="宋体" w:hAnsi="宋体"/>
          <w:color w:val="000000"/>
          <w:kern w:val="0"/>
          <w:szCs w:val="21"/>
        </w:rPr>
        <w:t>日09:00时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9、合同价款的支付</w:t>
      </w:r>
    </w:p>
    <w:p>
      <w:pPr>
        <w:widowControl/>
        <w:snapToGrid w:val="0"/>
        <w:spacing w:line="460" w:lineRule="exact"/>
        <w:ind w:firstLine="316" w:firstLineChars="150"/>
        <w:jc w:val="left"/>
        <w:rPr>
          <w:rFonts w:hint="eastAsia" w:ascii="宋体" w:hAnsi="宋体"/>
          <w:b/>
          <w:bCs/>
          <w:color w:val="000000"/>
          <w:kern w:val="0"/>
          <w:szCs w:val="21"/>
        </w:rPr>
      </w:pPr>
      <w:r>
        <w:rPr>
          <w:rFonts w:hint="eastAsia"/>
          <w:b/>
          <w:bCs/>
          <w:szCs w:val="21"/>
        </w:rPr>
        <w:t>本工程无预付款，</w:t>
      </w:r>
      <w:r>
        <w:rPr>
          <w:rFonts w:hint="eastAsia"/>
          <w:b/>
          <w:szCs w:val="21"/>
        </w:rPr>
        <w:t>材料运送至买方指定地点并负责卸货，卖方按照合同约定的进度交付合同材料并提供相关服务后，买方在收到卖方提交的下列单据并经审核无误后，且材料货物进场经检测合格后支付到场货物价的50%，完工验收合格后付至到场货物价的70%，尾款在完工验收一年后无质量问题一次性付清（付款需提供符合甲方财务要求的增值税专用发票及相关凭证）</w:t>
      </w:r>
      <w:r>
        <w:rPr>
          <w:rFonts w:hint="eastAsia"/>
          <w:b/>
          <w:bCs/>
          <w:szCs w:val="21"/>
        </w:rPr>
        <w:t>。</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（1）卖方出具的交货清单正本一份；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（2）买方签署的收货清单正本一份；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（3）检测合格报告、进度款支付函正本一份；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 xml:space="preserve">（4）进度款等额的增值税专用发票正本一份； </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（5）其它。</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供应商应根据实际使用数量供货，并按实际使用数量结算。</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10、违约责任</w:t>
      </w:r>
    </w:p>
    <w:p>
      <w:pPr>
        <w:widowControl/>
        <w:snapToGrid w:val="0"/>
        <w:spacing w:line="420" w:lineRule="exact"/>
        <w:ind w:firstLine="420" w:firstLineChars="200"/>
        <w:rPr>
          <w:rFonts w:hint="eastAsia" w:ascii="宋体" w:hAnsi="宋体"/>
          <w:color w:val="000000"/>
        </w:rPr>
      </w:pPr>
      <w:r>
        <w:rPr>
          <w:rFonts w:hint="eastAsia" w:ascii="宋体" w:hAnsi="宋体"/>
          <w:color w:val="000000"/>
          <w:kern w:val="0"/>
          <w:szCs w:val="21"/>
        </w:rPr>
        <w:t>10.1 工期：</w:t>
      </w:r>
      <w:r>
        <w:rPr>
          <w:rFonts w:hint="eastAsia"/>
          <w:color w:val="000000"/>
          <w:szCs w:val="21"/>
        </w:rPr>
        <w:t>30日历天,供货时间为中标通知书发出后10天内供至中标数量的50%，20天内供至中标数量的80%，剩余供货计划应满足招标人工程施工进度要求。</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10.2如卖方无正当理由而拖延供货，将受到以下制裁：没收履约担保，加收误期赔偿或终止合同。</w:t>
      </w:r>
    </w:p>
    <w:p>
      <w:pPr>
        <w:pStyle w:val="2"/>
        <w:ind w:firstLine="420" w:firstLineChars="200"/>
        <w:rPr>
          <w:rFonts w:hint="eastAsia"/>
        </w:rPr>
      </w:pPr>
      <w:r>
        <w:rPr>
          <w:rFonts w:hint="eastAsia" w:ascii="宋体" w:hAnsi="宋体" w:cs="Times New Roman"/>
          <w:color w:val="000000"/>
        </w:rPr>
        <w:t>10.3误期赔偿：除合同规定外，如果卖方没有按照合同规定的时间供货，买方应从货款中扣除误期赔偿费而不影响合同项下的其他补救方法，误期赔偿费按2万元/每天计扣，直至供货服务为止。</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11.1投标保证金：</w:t>
      </w:r>
      <w:r>
        <w:rPr>
          <w:rFonts w:hint="eastAsia"/>
          <w:szCs w:val="21"/>
          <w:lang w:val="en-US" w:eastAsia="zh-CN"/>
        </w:rPr>
        <w:t>伍仟</w:t>
      </w:r>
      <w:r>
        <w:rPr>
          <w:rFonts w:hint="eastAsia"/>
          <w:szCs w:val="21"/>
        </w:rPr>
        <w:t>元，</w:t>
      </w:r>
      <w:r>
        <w:rPr>
          <w:rFonts w:hint="eastAsia" w:ascii="宋体" w:hAnsi="宋体"/>
          <w:color w:val="000000"/>
          <w:kern w:val="0"/>
          <w:szCs w:val="21"/>
        </w:rPr>
        <w:t>投标人于开标时带至开标现场（现金）（用信封密封）。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11.2履约保证金：</w:t>
      </w:r>
      <w:r>
        <w:rPr>
          <w:rFonts w:hint="eastAsia" w:ascii="宋体" w:hAnsi="宋体"/>
          <w:szCs w:val="21"/>
        </w:rPr>
        <w:t>本工程履约保证金为中标价的</w:t>
      </w:r>
      <w:r>
        <w:rPr>
          <w:rFonts w:hint="eastAsia" w:ascii="宋体" w:hAnsi="宋体"/>
          <w:b/>
          <w:bCs/>
          <w:szCs w:val="21"/>
        </w:rPr>
        <w:t>5%</w:t>
      </w:r>
      <w:r>
        <w:rPr>
          <w:rFonts w:hint="eastAsia" w:ascii="宋体" w:hAnsi="宋体"/>
          <w:szCs w:val="21"/>
        </w:rPr>
        <w:t>，</w:t>
      </w:r>
      <w:r>
        <w:rPr>
          <w:rFonts w:hint="eastAsia" w:ascii="宋体" w:hAnsi="宋体"/>
          <w:color w:val="000000"/>
          <w:kern w:val="0"/>
          <w:szCs w:val="21"/>
        </w:rPr>
        <w:t>中标人在招标人签发中标通知书之日起7日内缴纳，否则可视为中标人自动放弃中标，没收投标保证金。</w:t>
      </w:r>
      <w:r>
        <w:rPr>
          <w:rFonts w:hint="eastAsia"/>
          <w:szCs w:val="21"/>
        </w:rPr>
        <w:t>履约保证金返还方式：</w:t>
      </w:r>
      <w:r>
        <w:rPr>
          <w:rFonts w:hint="eastAsia" w:ascii="宋体" w:hAnsi="宋体"/>
          <w:color w:val="000000"/>
          <w:kern w:val="0"/>
          <w:szCs w:val="21"/>
        </w:rPr>
        <w:t>工程完工验收合格后退还。</w:t>
      </w:r>
    </w:p>
    <w:p>
      <w:pPr>
        <w:widowControl/>
        <w:numPr>
          <w:ilvl w:val="0"/>
          <w:numId w:val="1"/>
        </w:numPr>
        <w:snapToGrid w:val="0"/>
        <w:spacing w:line="460" w:lineRule="exact"/>
        <w:jc w:val="left"/>
        <w:rPr>
          <w:rFonts w:hint="eastAsia" w:ascii="宋体" w:hAnsi="宋体"/>
          <w:color w:val="000000"/>
          <w:kern w:val="0"/>
          <w:szCs w:val="21"/>
        </w:rPr>
      </w:pPr>
      <w:r>
        <w:rPr>
          <w:rFonts w:hint="eastAsia" w:ascii="宋体" w:hAnsi="宋体"/>
          <w:b/>
          <w:bCs/>
          <w:color w:val="000000"/>
          <w:kern w:val="0"/>
          <w:szCs w:val="21"/>
        </w:rPr>
        <w:t>资格审查标准、办法</w:t>
      </w:r>
    </w:p>
    <w:p>
      <w:pPr>
        <w:widowControl/>
        <w:shd w:val="clear" w:color="auto" w:fill="FFFFFF"/>
        <w:snapToGrid w:val="0"/>
        <w:spacing w:line="400" w:lineRule="exact"/>
        <w:ind w:firstLine="420" w:firstLineChars="200"/>
        <w:jc w:val="left"/>
      </w:pPr>
      <w:r>
        <w:rPr>
          <w:rFonts w:hint="eastAsia" w:ascii="宋体" w:hAnsi="宋体"/>
          <w:color w:val="000000"/>
          <w:kern w:val="0"/>
          <w:szCs w:val="21"/>
        </w:rPr>
        <w:t>12.1资格审查标准</w:t>
      </w:r>
    </w:p>
    <w:tbl>
      <w:tblPr>
        <w:tblStyle w:val="5"/>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hint="eastAsia" w:ascii="宋体" w:hAnsi="宋体"/>
                <w:color w:val="000000"/>
                <w:kern w:val="0"/>
                <w:szCs w:val="18"/>
              </w:rPr>
            </w:pPr>
            <w:r>
              <w:rPr>
                <w:rFonts w:hint="eastAsia" w:ascii="宋体" w:hAnsi="宋体"/>
                <w:color w:val="000000"/>
                <w:kern w:val="0"/>
                <w:szCs w:val="18"/>
              </w:rPr>
              <w:t>投标人要求有效的独立企业法人资格，</w:t>
            </w:r>
            <w:r>
              <w:rPr>
                <w:rFonts w:hint="eastAsia" w:cs="Times New Roman"/>
                <w:color w:val="000000"/>
                <w:sz w:val="21"/>
                <w:szCs w:val="21"/>
              </w:rPr>
              <w:t>同时具备主管部门颁发的营业执照</w:t>
            </w:r>
            <w:r>
              <w:rPr>
                <w:rFonts w:hint="eastAsia" w:ascii="宋体" w:hAnsi="宋体"/>
                <w:color w:val="000000"/>
                <w:kern w:val="0"/>
                <w:szCs w:val="18"/>
              </w:rPr>
              <w:t>。</w:t>
            </w:r>
          </w:p>
        </w:tc>
        <w:tc>
          <w:tcPr>
            <w:tcW w:w="4253" w:type="dxa"/>
            <w:noWrap w:val="0"/>
            <w:vAlign w:val="center"/>
          </w:tcPr>
          <w:p>
            <w:pPr>
              <w:jc w:val="left"/>
              <w:rPr>
                <w:rFonts w:ascii="宋体" w:hAnsi="宋体"/>
                <w:color w:val="000000"/>
                <w:szCs w:val="18"/>
              </w:rPr>
            </w:pPr>
            <w:r>
              <w:rPr>
                <w:rFonts w:hint="eastAsia" w:ascii="宋体" w:hAnsi="宋体"/>
                <w:color w:val="000000"/>
                <w:szCs w:val="18"/>
              </w:rPr>
              <w:t>提供投标人有效的营业执照。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hint="eastAsia" w:ascii="宋体" w:hAnsi="宋体"/>
                <w:color w:val="000000"/>
                <w:szCs w:val="18"/>
                <w:highlight w:val="none"/>
              </w:rPr>
            </w:pPr>
            <w:r>
              <w:rPr>
                <w:rFonts w:hint="eastAsia" w:ascii="宋体" w:hAnsi="宋体"/>
                <w:color w:val="000000"/>
                <w:szCs w:val="18"/>
                <w:highlight w:val="none"/>
              </w:rPr>
              <w:t>2</w:t>
            </w:r>
          </w:p>
        </w:tc>
        <w:tc>
          <w:tcPr>
            <w:tcW w:w="3969" w:type="dxa"/>
            <w:noWrap w:val="0"/>
            <w:vAlign w:val="center"/>
          </w:tcPr>
          <w:p>
            <w:pPr>
              <w:jc w:val="left"/>
              <w:rPr>
                <w:rFonts w:hint="eastAsia"/>
                <w:color w:val="000000"/>
                <w:sz w:val="20"/>
                <w:szCs w:val="18"/>
                <w:highlight w:val="none"/>
              </w:rPr>
            </w:pPr>
            <w:r>
              <w:rPr>
                <w:rFonts w:hint="eastAsia"/>
                <w:color w:val="000000"/>
                <w:szCs w:val="21"/>
                <w:highlight w:val="none"/>
              </w:rPr>
              <w:t>投标人2019年1月1日以来具有类似</w:t>
            </w:r>
            <w:r>
              <w:rPr>
                <w:rFonts w:hint="eastAsia"/>
                <w:b/>
                <w:color w:val="000000"/>
                <w:szCs w:val="21"/>
                <w:highlight w:val="none"/>
              </w:rPr>
              <w:t>球墨铸铁井盖供货业绩(单项合同标的额不低于</w:t>
            </w:r>
            <w:r>
              <w:rPr>
                <w:rFonts w:hint="eastAsia"/>
                <w:b/>
                <w:color w:val="000000"/>
                <w:szCs w:val="21"/>
                <w:highlight w:val="none"/>
                <w:lang w:val="en-US" w:eastAsia="zh-CN"/>
              </w:rPr>
              <w:t>20</w:t>
            </w:r>
            <w:r>
              <w:rPr>
                <w:rFonts w:hint="eastAsia"/>
                <w:b/>
                <w:color w:val="000000"/>
                <w:szCs w:val="21"/>
                <w:highlight w:val="none"/>
              </w:rPr>
              <w:t>万元)</w:t>
            </w:r>
            <w:r>
              <w:rPr>
                <w:rFonts w:hint="eastAsia"/>
                <w:color w:val="000000"/>
                <w:szCs w:val="21"/>
                <w:highlight w:val="none"/>
              </w:rPr>
              <w:t xml:space="preserve"> 。(业绩证明材料提供合同协议书，以合同签订时间为准)。</w:t>
            </w:r>
          </w:p>
        </w:tc>
        <w:tc>
          <w:tcPr>
            <w:tcW w:w="4253" w:type="dxa"/>
            <w:noWrap w:val="0"/>
            <w:vAlign w:val="center"/>
          </w:tcPr>
          <w:p>
            <w:pPr>
              <w:jc w:val="left"/>
              <w:rPr>
                <w:rFonts w:hint="eastAsia" w:ascii="宋体" w:hAnsi="宋体"/>
                <w:color w:val="000000"/>
                <w:szCs w:val="18"/>
              </w:rPr>
            </w:pPr>
            <w:r>
              <w:rPr>
                <w:rFonts w:hint="eastAsia" w:ascii="宋体" w:hAnsi="宋体"/>
                <w:color w:val="000000"/>
                <w:kern w:val="0"/>
                <w:szCs w:val="21"/>
              </w:rPr>
              <w:t>业绩证明材料提供合同协议书。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pPr>
              <w:spacing w:line="320" w:lineRule="exact"/>
              <w:jc w:val="left"/>
              <w:rPr>
                <w:rFonts w:hint="eastAsia" w:ascii="宋体" w:hAnsi="宋体"/>
                <w:szCs w:val="21"/>
              </w:rPr>
            </w:pPr>
            <w:r>
              <w:rPr>
                <w:rFonts w:hint="eastAsia" w:ascii="宋体" w:hAnsi="宋体"/>
                <w:color w:val="000000"/>
                <w:kern w:val="0"/>
                <w:szCs w:val="21"/>
              </w:rPr>
              <w:t>承诺书</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示范格式1.5</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pPr>
              <w:jc w:val="left"/>
              <w:rPr>
                <w:rFonts w:ascii="宋体" w:hAnsi="宋体"/>
                <w:color w:val="000000"/>
                <w:szCs w:val="18"/>
              </w:rPr>
            </w:pPr>
            <w:r>
              <w:rPr>
                <w:rFonts w:hint="eastAsia" w:ascii="宋体" w:hAnsi="宋体"/>
                <w:color w:val="000000"/>
                <w:kern w:val="0"/>
                <w:szCs w:val="21"/>
              </w:rPr>
              <w:t>资格承诺制（具备履行合同所必需的设备和专业技术能力、财务状况、缴纳税收和社会保障资金等证明材料</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示范格式1.6</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szCs w:val="21"/>
              </w:rPr>
            </w:pPr>
            <w:r>
              <w:rPr>
                <w:rFonts w:hint="eastAsia" w:ascii="宋体" w:hAnsi="宋体"/>
                <w:szCs w:val="21"/>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18"/>
              </w:rPr>
              <w:t>按照招标文件</w:t>
            </w:r>
            <w:r>
              <w:rPr>
                <w:rFonts w:hint="eastAsia" w:ascii="宋体" w:hAnsi="宋体"/>
                <w:color w:val="000000"/>
                <w:kern w:val="0"/>
                <w:szCs w:val="21"/>
              </w:rPr>
              <w:t>示范格式1.3和1.4提供证明文件。</w:t>
            </w:r>
            <w:r>
              <w:rPr>
                <w:rFonts w:hint="eastAsia" w:ascii="宋体" w:hAnsi="宋体"/>
                <w:b/>
                <w:color w:val="000000"/>
                <w:kern w:val="0"/>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7</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r>
        <w:rPr>
          <w:rFonts w:hint="eastAsia" w:ascii="宋体" w:hAnsi="宋体"/>
          <w:color w:val="000000"/>
          <w:szCs w:val="21"/>
          <w:lang w:val="zh-TW"/>
        </w:rPr>
        <w:t>若出现多家有效投标报价最低价相同，则以招标人抽签确定排序。</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hint="eastAsia"/>
          <w:highlight w:val="white"/>
        </w:rPr>
      </w:pPr>
      <w:r>
        <w:rPr>
          <w:rFonts w:hint="eastAsia" w:ascii="宋体" w:hAnsi="宋体"/>
          <w:color w:val="000000"/>
          <w:szCs w:val="28"/>
        </w:rPr>
        <w:t>联系人：杨婷婷      电话：13915177051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FE42"/>
    <w:multiLevelType w:val="singleLevel"/>
    <w:tmpl w:val="B675FE42"/>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09530B7E"/>
    <w:rsid w:val="09530B7E"/>
    <w:rsid w:val="15C773D8"/>
    <w:rsid w:val="2C38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合同正文"/>
    <w:basedOn w:val="1"/>
    <w:qFormat/>
    <w:locked/>
    <w:uiPriority w:val="0"/>
    <w:pPr>
      <w:spacing w:line="560" w:lineRule="exact"/>
      <w:ind w:right="141" w:rightChars="67" w:firstLine="570"/>
    </w:pPr>
    <w:rPr>
      <w:rFonts w:ascii="仿宋" w:hAnsi="仿宋" w:cs="宋体"/>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2023-08-01T07:19:00Z</dcterms:created>
  <dc:creator>Administrator</dc:creator>
  <cp:lastModifiedBy>Administrator</cp:lastModifiedBy>
  <dcterms:modified xsi:type="dcterms:W3CDTF">2023-08-08T01:23:26Z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34D8713B3064410F87FD706C5E0D3CEA_11</vt:lpwstr>
  </property>
</Properties>
</file>